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63521B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7A571D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B93BA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887219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ДЖУБГА</w:t>
      </w:r>
      <w:r w:rsidR="00194C54">
        <w:rPr>
          <w:rFonts w:ascii="Arial" w:hAnsi="Arial" w:cs="Arial"/>
          <w:i/>
          <w:sz w:val="40"/>
          <w:szCs w:val="40"/>
        </w:rPr>
        <w:t xml:space="preserve"> (ТУАПСЕ)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686D7E">
        <w:rPr>
          <w:rFonts w:ascii="Arial" w:hAnsi="Arial" w:cs="Arial"/>
          <w:i/>
          <w:sz w:val="28"/>
          <w:szCs w:val="28"/>
        </w:rPr>
        <w:t>Золотая рыбка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8C1EED" w:rsidRDefault="00F35494" w:rsidP="00F35494">
      <w:pPr>
        <w:pStyle w:val="a4"/>
        <w:rPr>
          <w:rFonts w:ascii="Arial" w:hAnsi="Arial" w:cs="Arial"/>
          <w:i/>
          <w:sz w:val="20"/>
          <w:szCs w:val="20"/>
        </w:rPr>
      </w:pPr>
    </w:p>
    <w:p w:rsidR="000757EA" w:rsidRPr="0048141C" w:rsidRDefault="000757EA" w:rsidP="000757EA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8141C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48141C">
        <w:rPr>
          <w:rFonts w:ascii="Arial" w:hAnsi="Arial" w:cs="Arial"/>
          <w:b w:val="0"/>
          <w:i/>
          <w:sz w:val="18"/>
          <w:szCs w:val="18"/>
        </w:rPr>
        <w:t>в</w:t>
      </w:r>
      <w:r w:rsidRPr="0048141C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</w:t>
      </w:r>
      <w:r w:rsidR="00C874FA" w:rsidRPr="0048141C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8-10</w:t>
      </w:r>
      <w:r w:rsidRPr="0048141C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минутах ходьбы до пляж</w:t>
      </w:r>
      <w:r w:rsidR="00D40607" w:rsidRPr="0048141C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а</w:t>
      </w:r>
      <w:r w:rsidRPr="0048141C">
        <w:rPr>
          <w:rFonts w:ascii="Arial" w:hAnsi="Arial" w:cs="Arial"/>
          <w:b w:val="0"/>
          <w:i/>
          <w:sz w:val="18"/>
          <w:szCs w:val="18"/>
        </w:rPr>
        <w:t>.</w:t>
      </w:r>
    </w:p>
    <w:p w:rsidR="00C874FA" w:rsidRPr="0048141C" w:rsidRDefault="008B6614" w:rsidP="00187240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8141C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Pr="0048141C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D40607" w:rsidRPr="0048141C">
        <w:rPr>
          <w:rFonts w:ascii="Arial" w:hAnsi="Arial" w:cs="Arial"/>
          <w:b w:val="0"/>
          <w:i/>
          <w:sz w:val="18"/>
          <w:szCs w:val="18"/>
        </w:rPr>
        <w:t>к</w:t>
      </w:r>
      <w:r w:rsidR="00187240" w:rsidRPr="0048141C">
        <w:rPr>
          <w:rFonts w:ascii="Arial" w:hAnsi="Arial" w:cs="Arial"/>
          <w:b w:val="0"/>
          <w:i/>
          <w:sz w:val="18"/>
          <w:szCs w:val="18"/>
        </w:rPr>
        <w:t>аждый номер имеет вход с наружной террасы и оснащен необходимым набором корпусной мебели, туалетной комнатой с санузлом и душем (холодная и горячая вода круглосуточно), телевизором, холодильником, кондиционером (сплит-система).</w:t>
      </w:r>
      <w:r w:rsidR="00D40607" w:rsidRPr="0048141C">
        <w:rPr>
          <w:rFonts w:ascii="Arial" w:hAnsi="Arial" w:cs="Arial"/>
          <w:b w:val="0"/>
          <w:i/>
          <w:sz w:val="18"/>
          <w:szCs w:val="18"/>
        </w:rPr>
        <w:t xml:space="preserve"> </w:t>
      </w:r>
    </w:p>
    <w:p w:rsidR="00D40607" w:rsidRPr="0048141C" w:rsidRDefault="00C874FA" w:rsidP="00187240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8141C">
        <w:rPr>
          <w:rFonts w:ascii="Arial" w:hAnsi="Arial" w:cs="Arial"/>
          <w:b w:val="0"/>
          <w:i/>
          <w:sz w:val="18"/>
          <w:szCs w:val="18"/>
        </w:rPr>
        <w:t>Во всех номерах раздельные кровати.</w:t>
      </w:r>
    </w:p>
    <w:p w:rsidR="00D40607" w:rsidRPr="0048141C" w:rsidRDefault="00CB4F52" w:rsidP="00D406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8141C">
        <w:rPr>
          <w:rFonts w:ascii="Arial" w:hAnsi="Arial" w:cs="Arial"/>
          <w:b w:val="0"/>
          <w:i/>
          <w:sz w:val="18"/>
          <w:szCs w:val="18"/>
        </w:rPr>
        <w:t>Просторный</w:t>
      </w:r>
      <w:r w:rsidR="00D40607" w:rsidRPr="0048141C">
        <w:rPr>
          <w:rFonts w:ascii="Arial" w:hAnsi="Arial" w:cs="Arial"/>
          <w:b w:val="0"/>
          <w:i/>
          <w:sz w:val="18"/>
          <w:szCs w:val="18"/>
        </w:rPr>
        <w:t xml:space="preserve"> дворик с местами для отдыха, зона-барбекю.</w:t>
      </w:r>
      <w:r w:rsidRPr="0048141C">
        <w:rPr>
          <w:rFonts w:ascii="Arial" w:hAnsi="Arial" w:cs="Arial"/>
          <w:b w:val="0"/>
          <w:i/>
          <w:sz w:val="18"/>
          <w:szCs w:val="18"/>
        </w:rPr>
        <w:t xml:space="preserve"> Детская площадка.</w:t>
      </w:r>
    </w:p>
    <w:p w:rsidR="00D40607" w:rsidRPr="0048141C" w:rsidRDefault="00D40607" w:rsidP="00D40607">
      <w:pPr>
        <w:pStyle w:val="a4"/>
        <w:tabs>
          <w:tab w:val="left" w:pos="7212"/>
        </w:tabs>
        <w:jc w:val="both"/>
        <w:rPr>
          <w:rFonts w:ascii="Arial" w:hAnsi="Arial" w:cs="Arial"/>
          <w:b w:val="0"/>
          <w:i/>
          <w:sz w:val="18"/>
          <w:szCs w:val="18"/>
        </w:rPr>
      </w:pPr>
      <w:r w:rsidRPr="0048141C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  <w:r w:rsidRPr="0048141C">
        <w:rPr>
          <w:rFonts w:ascii="Arial" w:hAnsi="Arial" w:cs="Arial"/>
          <w:b w:val="0"/>
          <w:i/>
          <w:sz w:val="18"/>
          <w:szCs w:val="18"/>
        </w:rPr>
        <w:tab/>
      </w:r>
    </w:p>
    <w:p w:rsidR="00255542" w:rsidRPr="0048141C" w:rsidRDefault="000330F4" w:rsidP="00255542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8141C">
        <w:rPr>
          <w:rFonts w:ascii="Arial" w:hAnsi="Arial" w:cs="Arial"/>
          <w:bCs w:val="0"/>
          <w:i/>
          <w:sz w:val="18"/>
          <w:szCs w:val="18"/>
        </w:rPr>
        <w:t>Питание:</w:t>
      </w:r>
      <w:r w:rsidR="003774BD" w:rsidRPr="0048141C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D40607" w:rsidRPr="0048141C">
        <w:rPr>
          <w:rFonts w:ascii="Arial" w:hAnsi="Arial" w:cs="Arial"/>
          <w:b w:val="0"/>
          <w:i/>
          <w:sz w:val="18"/>
          <w:szCs w:val="18"/>
        </w:rPr>
        <w:t>кухня</w:t>
      </w:r>
      <w:r w:rsidR="00255542" w:rsidRPr="0048141C">
        <w:rPr>
          <w:rFonts w:ascii="Arial" w:hAnsi="Arial" w:cs="Arial"/>
          <w:b w:val="0"/>
          <w:i/>
          <w:sz w:val="18"/>
          <w:szCs w:val="18"/>
        </w:rPr>
        <w:t xml:space="preserve"> для само</w:t>
      </w:r>
      <w:r w:rsidR="00A86831" w:rsidRPr="0048141C">
        <w:rPr>
          <w:rFonts w:ascii="Arial" w:hAnsi="Arial" w:cs="Arial"/>
          <w:b w:val="0"/>
          <w:i/>
          <w:sz w:val="18"/>
          <w:szCs w:val="18"/>
        </w:rPr>
        <w:t>стоятельного приготовления пищи</w:t>
      </w:r>
      <w:r w:rsidR="00D40607" w:rsidRPr="0048141C">
        <w:rPr>
          <w:rFonts w:ascii="Arial" w:hAnsi="Arial" w:cs="Arial"/>
          <w:b w:val="0"/>
          <w:i/>
          <w:sz w:val="18"/>
          <w:szCs w:val="18"/>
        </w:rPr>
        <w:t>.</w:t>
      </w:r>
    </w:p>
    <w:p w:rsidR="000757EA" w:rsidRPr="0048141C" w:rsidRDefault="000757EA" w:rsidP="000757EA">
      <w:pPr>
        <w:jc w:val="both"/>
        <w:rPr>
          <w:rFonts w:ascii="Arial" w:hAnsi="Arial" w:cs="Arial"/>
          <w:i/>
          <w:sz w:val="18"/>
          <w:szCs w:val="18"/>
        </w:rPr>
      </w:pPr>
      <w:r w:rsidRPr="0048141C">
        <w:rPr>
          <w:rFonts w:ascii="Arial" w:hAnsi="Arial" w:cs="Arial"/>
          <w:b/>
          <w:i/>
          <w:sz w:val="18"/>
          <w:szCs w:val="18"/>
        </w:rPr>
        <w:t>Пляж:</w:t>
      </w:r>
      <w:r w:rsidRPr="0048141C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48141C">
        <w:rPr>
          <w:rFonts w:ascii="Arial" w:hAnsi="Arial" w:cs="Arial"/>
          <w:i/>
          <w:sz w:val="18"/>
          <w:szCs w:val="18"/>
          <w:shd w:val="clear" w:color="auto" w:fill="FCFDFF"/>
        </w:rPr>
        <w:t>песчано-галечный.</w:t>
      </w:r>
      <w:r w:rsidRPr="0048141C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48141C" w:rsidRPr="0048141C" w:rsidRDefault="0048141C" w:rsidP="000757EA">
      <w:pPr>
        <w:jc w:val="both"/>
        <w:rPr>
          <w:rFonts w:ascii="Arial" w:hAnsi="Arial" w:cs="Arial"/>
          <w:i/>
          <w:sz w:val="6"/>
          <w:szCs w:val="6"/>
        </w:rPr>
      </w:pPr>
    </w:p>
    <w:p w:rsidR="00887219" w:rsidRPr="0048141C" w:rsidRDefault="0048141C" w:rsidP="000757EA">
      <w:pPr>
        <w:jc w:val="both"/>
        <w:rPr>
          <w:rFonts w:ascii="Arial" w:hAnsi="Arial" w:cs="Arial"/>
          <w:b/>
          <w:i/>
          <w:sz w:val="10"/>
          <w:szCs w:val="10"/>
        </w:rPr>
      </w:pPr>
      <w:r w:rsidRPr="00AB78B3">
        <w:rPr>
          <w:rFonts w:ascii="Arial" w:hAnsi="Arial" w:cs="Arial"/>
          <w:b/>
          <w:i/>
          <w:sz w:val="18"/>
          <w:szCs w:val="18"/>
        </w:rPr>
        <w:t>Стоимость приведена в российских рубл</w:t>
      </w:r>
      <w:r w:rsidRPr="00CF0A60">
        <w:rPr>
          <w:rFonts w:ascii="Arial" w:hAnsi="Arial" w:cs="Arial"/>
          <w:b/>
          <w:i/>
          <w:sz w:val="18"/>
          <w:szCs w:val="18"/>
        </w:rPr>
        <w:t xml:space="preserve">ях </w:t>
      </w:r>
      <w:r w:rsidRPr="00CF0A60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2976"/>
        <w:gridCol w:w="2977"/>
        <w:gridCol w:w="2977"/>
      </w:tblGrid>
      <w:tr w:rsidR="0048141C" w:rsidRPr="00EA12F3" w:rsidTr="00DB72B5">
        <w:trPr>
          <w:trHeight w:val="430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48141C" w:rsidRPr="00EA12F3" w:rsidRDefault="0048141C" w:rsidP="00FD547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Дата заезда</w:t>
            </w:r>
          </w:p>
          <w:p w:rsidR="0048141C" w:rsidRPr="00EA12F3" w:rsidRDefault="0048141C" w:rsidP="00FD547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48141C" w:rsidRPr="00EA12F3" w:rsidRDefault="0048141C" w:rsidP="00FD547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b/>
                <w:i/>
                <w:sz w:val="20"/>
                <w:szCs w:val="20"/>
              </w:rPr>
              <w:t>2-х местный номер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48141C" w:rsidRPr="00EA12F3" w:rsidRDefault="0048141C" w:rsidP="00FD547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Pr="00EA12F3">
              <w:rPr>
                <w:rFonts w:ascii="Arial" w:hAnsi="Arial" w:cs="Arial"/>
                <w:b/>
                <w:i/>
                <w:sz w:val="20"/>
                <w:szCs w:val="20"/>
              </w:rPr>
              <w:t>-х местный номер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48141C" w:rsidRPr="00EA12F3" w:rsidRDefault="0048141C" w:rsidP="00FD547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Pr="00EA12F3">
              <w:rPr>
                <w:rFonts w:ascii="Arial" w:hAnsi="Arial" w:cs="Arial"/>
                <w:b/>
                <w:i/>
                <w:sz w:val="20"/>
                <w:szCs w:val="20"/>
              </w:rPr>
              <w:t>-х местный номер</w:t>
            </w:r>
          </w:p>
        </w:tc>
      </w:tr>
      <w:tr w:rsidR="0048141C" w:rsidRPr="00EA12F3" w:rsidTr="00644ABD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141C" w:rsidRPr="00EA12F3" w:rsidRDefault="0048141C" w:rsidP="00FD54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01.06 – 14.06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1C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19 000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1C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18 000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141C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19 000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11.06 – 24.06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19 500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18 500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19 500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18 500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21.06 – 04.07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20 000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24 500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30 000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22 500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22 500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</w:tr>
      <w:tr w:rsidR="005817FB" w:rsidRPr="00EA12F3" w:rsidTr="00AC20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</w:tr>
      <w:tr w:rsidR="005817FB" w:rsidRPr="00EA12F3" w:rsidTr="0048141C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</w:tr>
      <w:tr w:rsidR="005817FB" w:rsidRPr="00EA12F3" w:rsidTr="0048141C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0735D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A12F3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22 000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17FB" w:rsidRPr="00EA12F3" w:rsidRDefault="005817FB" w:rsidP="00FD547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21 000</w:t>
            </w:r>
          </w:p>
        </w:tc>
      </w:tr>
    </w:tbl>
    <w:p w:rsidR="0048141C" w:rsidRPr="00EA12F3" w:rsidRDefault="0048141C" w:rsidP="0048141C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EA12F3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EA12F3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F159A" w:rsidTr="006F159A">
        <w:tc>
          <w:tcPr>
            <w:tcW w:w="5494" w:type="dxa"/>
            <w:hideMark/>
          </w:tcPr>
          <w:p w:rsidR="006F159A" w:rsidRDefault="006F159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6F159A" w:rsidRDefault="006F159A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</w:t>
            </w:r>
            <w:r w:rsidR="00CA086E">
              <w:rPr>
                <w:rFonts w:ascii="Arial" w:hAnsi="Arial" w:cs="Arial"/>
                <w:i/>
                <w:sz w:val="28"/>
                <w:szCs w:val="28"/>
              </w:rPr>
              <w:t>5</w:t>
            </w:r>
            <w:r>
              <w:rPr>
                <w:rFonts w:ascii="Arial" w:hAnsi="Arial" w:cs="Arial"/>
                <w:i/>
                <w:sz w:val="28"/>
                <w:szCs w:val="28"/>
              </w:rPr>
              <w:t>0 рублей – взрослый</w:t>
            </w:r>
          </w:p>
          <w:p w:rsidR="006F159A" w:rsidRDefault="00CA086E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10</w:t>
            </w:r>
            <w:r w:rsidR="006F159A">
              <w:rPr>
                <w:rFonts w:ascii="Arial" w:hAnsi="Arial" w:cs="Arial"/>
                <w:i/>
                <w:sz w:val="28"/>
                <w:szCs w:val="28"/>
              </w:rPr>
              <w:t xml:space="preserve">0 рублей – дети до 10 лет </w:t>
            </w:r>
          </w:p>
        </w:tc>
      </w:tr>
    </w:tbl>
    <w:p w:rsidR="006F159A" w:rsidRDefault="006F159A" w:rsidP="006F159A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(примерно 2 </w:t>
      </w:r>
      <w:proofErr w:type="spellStart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. за заезд на 1 чел.), дети до 18 лет освобождены от уплаты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P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26A74" w:rsidRDefault="00326A74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26A74" w:rsidRDefault="00326A74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26A74" w:rsidRDefault="00326A74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26A74" w:rsidRDefault="00326A74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26A74" w:rsidRDefault="00326A74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26A74" w:rsidRDefault="00326A74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26A74" w:rsidRDefault="00326A74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887219" w:rsidRDefault="008872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887219" w:rsidRDefault="008872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887219" w:rsidRDefault="008872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887219" w:rsidRDefault="008872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887219" w:rsidRDefault="008872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887219" w:rsidRDefault="008872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887219" w:rsidRDefault="008872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P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23DF6"/>
    <w:rsid w:val="000330F4"/>
    <w:rsid w:val="00047F1A"/>
    <w:rsid w:val="00050F7F"/>
    <w:rsid w:val="000757EA"/>
    <w:rsid w:val="000950FF"/>
    <w:rsid w:val="00095EC3"/>
    <w:rsid w:val="000A0C5D"/>
    <w:rsid w:val="000A461C"/>
    <w:rsid w:val="000A497C"/>
    <w:rsid w:val="000B77D7"/>
    <w:rsid w:val="000C4866"/>
    <w:rsid w:val="000C4CC2"/>
    <w:rsid w:val="000C672C"/>
    <w:rsid w:val="000E115E"/>
    <w:rsid w:val="000E42E8"/>
    <w:rsid w:val="000F1A21"/>
    <w:rsid w:val="00100ED4"/>
    <w:rsid w:val="001062AD"/>
    <w:rsid w:val="00114BE3"/>
    <w:rsid w:val="0012460B"/>
    <w:rsid w:val="00142D6A"/>
    <w:rsid w:val="00172C1C"/>
    <w:rsid w:val="00176E73"/>
    <w:rsid w:val="0018710C"/>
    <w:rsid w:val="00187240"/>
    <w:rsid w:val="00194C54"/>
    <w:rsid w:val="001B2037"/>
    <w:rsid w:val="001C569D"/>
    <w:rsid w:val="001D1169"/>
    <w:rsid w:val="001D726F"/>
    <w:rsid w:val="001E5CB8"/>
    <w:rsid w:val="00211ABE"/>
    <w:rsid w:val="00222064"/>
    <w:rsid w:val="00223AFB"/>
    <w:rsid w:val="00231930"/>
    <w:rsid w:val="00243BAB"/>
    <w:rsid w:val="00255542"/>
    <w:rsid w:val="0025634C"/>
    <w:rsid w:val="00296F43"/>
    <w:rsid w:val="00297B8D"/>
    <w:rsid w:val="002B2A00"/>
    <w:rsid w:val="002B3416"/>
    <w:rsid w:val="002B42F1"/>
    <w:rsid w:val="002C15E2"/>
    <w:rsid w:val="002D2080"/>
    <w:rsid w:val="002E71BE"/>
    <w:rsid w:val="002F6209"/>
    <w:rsid w:val="002F6490"/>
    <w:rsid w:val="00302A01"/>
    <w:rsid w:val="00326A74"/>
    <w:rsid w:val="0033550C"/>
    <w:rsid w:val="00344C89"/>
    <w:rsid w:val="00360BF5"/>
    <w:rsid w:val="00377153"/>
    <w:rsid w:val="003774BD"/>
    <w:rsid w:val="00396BED"/>
    <w:rsid w:val="003B1D0A"/>
    <w:rsid w:val="003B223D"/>
    <w:rsid w:val="003B691E"/>
    <w:rsid w:val="003E24B1"/>
    <w:rsid w:val="003F2F51"/>
    <w:rsid w:val="0041286E"/>
    <w:rsid w:val="004356FF"/>
    <w:rsid w:val="00435AD2"/>
    <w:rsid w:val="00471F58"/>
    <w:rsid w:val="00472E65"/>
    <w:rsid w:val="00474E90"/>
    <w:rsid w:val="0048141C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512BC2"/>
    <w:rsid w:val="0052392C"/>
    <w:rsid w:val="00525A3A"/>
    <w:rsid w:val="00536702"/>
    <w:rsid w:val="0054764E"/>
    <w:rsid w:val="00553FA0"/>
    <w:rsid w:val="005817FB"/>
    <w:rsid w:val="005B57EE"/>
    <w:rsid w:val="005B718E"/>
    <w:rsid w:val="005C36B7"/>
    <w:rsid w:val="005D4056"/>
    <w:rsid w:val="005D7C90"/>
    <w:rsid w:val="005E7255"/>
    <w:rsid w:val="005F0A1E"/>
    <w:rsid w:val="005F5AAB"/>
    <w:rsid w:val="00604093"/>
    <w:rsid w:val="00610750"/>
    <w:rsid w:val="00612D36"/>
    <w:rsid w:val="00631144"/>
    <w:rsid w:val="006406BA"/>
    <w:rsid w:val="006463E4"/>
    <w:rsid w:val="006522CC"/>
    <w:rsid w:val="00653E24"/>
    <w:rsid w:val="00663F6D"/>
    <w:rsid w:val="00676132"/>
    <w:rsid w:val="00686D7E"/>
    <w:rsid w:val="006D1BD8"/>
    <w:rsid w:val="006D395B"/>
    <w:rsid w:val="006F159A"/>
    <w:rsid w:val="00705303"/>
    <w:rsid w:val="00717B9A"/>
    <w:rsid w:val="00741A1C"/>
    <w:rsid w:val="00746E66"/>
    <w:rsid w:val="007564C5"/>
    <w:rsid w:val="00765391"/>
    <w:rsid w:val="00771843"/>
    <w:rsid w:val="00774EFD"/>
    <w:rsid w:val="0078223F"/>
    <w:rsid w:val="007A1BD7"/>
    <w:rsid w:val="007A203F"/>
    <w:rsid w:val="007A571D"/>
    <w:rsid w:val="007E0E70"/>
    <w:rsid w:val="007F5EB0"/>
    <w:rsid w:val="00802F47"/>
    <w:rsid w:val="0080387C"/>
    <w:rsid w:val="0081585C"/>
    <w:rsid w:val="00817298"/>
    <w:rsid w:val="008247FA"/>
    <w:rsid w:val="0083477F"/>
    <w:rsid w:val="008445EF"/>
    <w:rsid w:val="00844911"/>
    <w:rsid w:val="008469ED"/>
    <w:rsid w:val="00860873"/>
    <w:rsid w:val="00887219"/>
    <w:rsid w:val="00891603"/>
    <w:rsid w:val="0089279B"/>
    <w:rsid w:val="008A0E27"/>
    <w:rsid w:val="008A7CD4"/>
    <w:rsid w:val="008B658F"/>
    <w:rsid w:val="008B6614"/>
    <w:rsid w:val="008B7296"/>
    <w:rsid w:val="008C1EED"/>
    <w:rsid w:val="008E12D0"/>
    <w:rsid w:val="008F456F"/>
    <w:rsid w:val="009048AD"/>
    <w:rsid w:val="009348CA"/>
    <w:rsid w:val="00940E12"/>
    <w:rsid w:val="009430AA"/>
    <w:rsid w:val="009507BD"/>
    <w:rsid w:val="00962CF9"/>
    <w:rsid w:val="00980587"/>
    <w:rsid w:val="00993DA7"/>
    <w:rsid w:val="009971DF"/>
    <w:rsid w:val="009A2D0E"/>
    <w:rsid w:val="009D193B"/>
    <w:rsid w:val="009E77EB"/>
    <w:rsid w:val="009F3854"/>
    <w:rsid w:val="009F3E2A"/>
    <w:rsid w:val="009F4D37"/>
    <w:rsid w:val="00A05B0B"/>
    <w:rsid w:val="00A07576"/>
    <w:rsid w:val="00A401CE"/>
    <w:rsid w:val="00A40D9D"/>
    <w:rsid w:val="00A54A64"/>
    <w:rsid w:val="00A54E72"/>
    <w:rsid w:val="00A57B61"/>
    <w:rsid w:val="00A7443F"/>
    <w:rsid w:val="00A76A71"/>
    <w:rsid w:val="00A86831"/>
    <w:rsid w:val="00A95FAA"/>
    <w:rsid w:val="00A97D0C"/>
    <w:rsid w:val="00AB1FB9"/>
    <w:rsid w:val="00AB45BA"/>
    <w:rsid w:val="00AC1E19"/>
    <w:rsid w:val="00AC53BC"/>
    <w:rsid w:val="00AD2011"/>
    <w:rsid w:val="00AE74EB"/>
    <w:rsid w:val="00B007AE"/>
    <w:rsid w:val="00B05725"/>
    <w:rsid w:val="00B17ACA"/>
    <w:rsid w:val="00B34844"/>
    <w:rsid w:val="00B55265"/>
    <w:rsid w:val="00B571CF"/>
    <w:rsid w:val="00B75073"/>
    <w:rsid w:val="00B7642B"/>
    <w:rsid w:val="00B76653"/>
    <w:rsid w:val="00B84165"/>
    <w:rsid w:val="00B8441C"/>
    <w:rsid w:val="00B924CA"/>
    <w:rsid w:val="00B93BA2"/>
    <w:rsid w:val="00B93BAE"/>
    <w:rsid w:val="00BA49E4"/>
    <w:rsid w:val="00BC76D3"/>
    <w:rsid w:val="00BE4524"/>
    <w:rsid w:val="00BF1F26"/>
    <w:rsid w:val="00BF59CF"/>
    <w:rsid w:val="00C14311"/>
    <w:rsid w:val="00C15504"/>
    <w:rsid w:val="00C30DD1"/>
    <w:rsid w:val="00C45B1A"/>
    <w:rsid w:val="00C5325C"/>
    <w:rsid w:val="00C62947"/>
    <w:rsid w:val="00C66FBE"/>
    <w:rsid w:val="00C6751F"/>
    <w:rsid w:val="00C67DDE"/>
    <w:rsid w:val="00C823F5"/>
    <w:rsid w:val="00C874FA"/>
    <w:rsid w:val="00C9081D"/>
    <w:rsid w:val="00C935F7"/>
    <w:rsid w:val="00CA086E"/>
    <w:rsid w:val="00CA37A2"/>
    <w:rsid w:val="00CB256B"/>
    <w:rsid w:val="00CB4B2D"/>
    <w:rsid w:val="00CB4F52"/>
    <w:rsid w:val="00CC0026"/>
    <w:rsid w:val="00CE3FC9"/>
    <w:rsid w:val="00CE631E"/>
    <w:rsid w:val="00CF4C74"/>
    <w:rsid w:val="00D007D3"/>
    <w:rsid w:val="00D00BBE"/>
    <w:rsid w:val="00D01AFD"/>
    <w:rsid w:val="00D02157"/>
    <w:rsid w:val="00D179AA"/>
    <w:rsid w:val="00D27148"/>
    <w:rsid w:val="00D33B3F"/>
    <w:rsid w:val="00D40607"/>
    <w:rsid w:val="00D46F00"/>
    <w:rsid w:val="00D51ED0"/>
    <w:rsid w:val="00D52BFB"/>
    <w:rsid w:val="00D606FD"/>
    <w:rsid w:val="00D618BD"/>
    <w:rsid w:val="00D64FB1"/>
    <w:rsid w:val="00D91BAD"/>
    <w:rsid w:val="00D960FC"/>
    <w:rsid w:val="00DA14EC"/>
    <w:rsid w:val="00DB1FB6"/>
    <w:rsid w:val="00DC411A"/>
    <w:rsid w:val="00DC6AD2"/>
    <w:rsid w:val="00DD29A1"/>
    <w:rsid w:val="00DE3621"/>
    <w:rsid w:val="00DE6561"/>
    <w:rsid w:val="00E07D18"/>
    <w:rsid w:val="00E26F32"/>
    <w:rsid w:val="00E35AE8"/>
    <w:rsid w:val="00E45F47"/>
    <w:rsid w:val="00E56BC6"/>
    <w:rsid w:val="00E748D1"/>
    <w:rsid w:val="00E9378C"/>
    <w:rsid w:val="00EB053C"/>
    <w:rsid w:val="00EB1602"/>
    <w:rsid w:val="00EC1C32"/>
    <w:rsid w:val="00ED51D0"/>
    <w:rsid w:val="00ED5AE6"/>
    <w:rsid w:val="00EE09FA"/>
    <w:rsid w:val="00EE6582"/>
    <w:rsid w:val="00F114AC"/>
    <w:rsid w:val="00F14020"/>
    <w:rsid w:val="00F320E2"/>
    <w:rsid w:val="00F35494"/>
    <w:rsid w:val="00F573A2"/>
    <w:rsid w:val="00FA5AFF"/>
    <w:rsid w:val="00FA5E3B"/>
    <w:rsid w:val="00FB67B4"/>
    <w:rsid w:val="00FC2200"/>
    <w:rsid w:val="00FC4286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4814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81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2690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4</cp:revision>
  <cp:lastPrinted>2012-04-04T09:33:00Z</cp:lastPrinted>
  <dcterms:created xsi:type="dcterms:W3CDTF">2026-01-12T08:58:00Z</dcterms:created>
  <dcterms:modified xsi:type="dcterms:W3CDTF">2026-01-12T09:08:00Z</dcterms:modified>
</cp:coreProperties>
</file>